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Session 22-23</w:t>
      </w: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First Semester</w:t>
      </w: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proofErr w:type="gramStart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( </w:t>
      </w:r>
      <w:proofErr w:type="spellStart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Deptt</w:t>
      </w:r>
      <w:proofErr w:type="spellEnd"/>
      <w:proofErr w:type="gramEnd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of Home Science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)</w:t>
      </w:r>
    </w:p>
    <w:p w:rsidR="00CA749E" w:rsidRPr="00EB44B9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44B9">
        <w:rPr>
          <w:rFonts w:ascii="Times New Roman" w:hAnsi="Times New Roman" w:cs="Times New Roman"/>
          <w:b/>
          <w:bCs/>
          <w:sz w:val="36"/>
          <w:szCs w:val="36"/>
          <w:u w:val="single"/>
        </w:rPr>
        <w:t>Generic Paper</w:t>
      </w:r>
    </w:p>
    <w:p w:rsidR="00CA749E" w:rsidRPr="00EB44B9" w:rsidRDefault="00CA749E" w:rsidP="00CA749E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B44B9">
        <w:rPr>
          <w:rFonts w:ascii="Times New Roman" w:hAnsi="Times New Roman" w:cs="Times New Roman"/>
          <w:b/>
          <w:bCs/>
          <w:sz w:val="44"/>
          <w:szCs w:val="44"/>
          <w:u w:val="single"/>
        </w:rPr>
        <w:t>Ergonomics</w:t>
      </w:r>
    </w:p>
    <w:p w:rsidR="00CA749E" w:rsidRPr="00315B25" w:rsidRDefault="00CA749E" w:rsidP="00CA749E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b/>
          <w:bCs/>
          <w:sz w:val="36"/>
          <w:szCs w:val="32"/>
        </w:rPr>
        <w:t xml:space="preserve">                                                                             </w:t>
      </w:r>
      <w:r w:rsidRPr="00F82EC3">
        <w:rPr>
          <w:b/>
          <w:bCs/>
          <w:sz w:val="36"/>
          <w:szCs w:val="32"/>
        </w:rPr>
        <w:t>Credit Value-</w:t>
      </w:r>
      <w:r>
        <w:rPr>
          <w:b/>
          <w:bCs/>
          <w:sz w:val="36"/>
          <w:szCs w:val="32"/>
        </w:rPr>
        <w:t>4</w:t>
      </w:r>
    </w:p>
    <w:p w:rsidR="00CA749E" w:rsidRPr="00315B25" w:rsidRDefault="00CA749E" w:rsidP="00CA749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15B25">
        <w:rPr>
          <w:rFonts w:ascii="Times New Roman" w:hAnsi="Times New Roman" w:cs="Times New Roman"/>
          <w:b/>
          <w:bCs/>
          <w:sz w:val="40"/>
          <w:szCs w:val="40"/>
        </w:rPr>
        <w:t>Objectives</w:t>
      </w:r>
    </w:p>
    <w:p w:rsidR="00CA749E" w:rsidRPr="00736BFD" w:rsidRDefault="00CA749E" w:rsidP="00CA749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36BFD">
        <w:rPr>
          <w:rFonts w:ascii="Times New Roman" w:hAnsi="Times New Roman" w:cs="Times New Roman"/>
          <w:sz w:val="32"/>
          <w:szCs w:val="32"/>
        </w:rPr>
        <w:t>To become aware of the role of ergonomics in work effectiveness and efficiency.</w:t>
      </w:r>
      <w:proofErr w:type="gramEnd"/>
    </w:p>
    <w:p w:rsidR="00CA749E" w:rsidRPr="005F5977" w:rsidRDefault="00CA749E" w:rsidP="00CA749E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736BFD">
        <w:rPr>
          <w:rFonts w:ascii="Times New Roman" w:hAnsi="Times New Roman" w:cs="Times New Roman"/>
          <w:sz w:val="32"/>
          <w:szCs w:val="32"/>
        </w:rPr>
        <w:t>To understand the environmental factors contributing to productivity, safety, control and well being of individual performing the work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A749E" w:rsidRPr="006B1A0B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1A0B">
        <w:rPr>
          <w:rFonts w:ascii="Times New Roman" w:hAnsi="Times New Roman" w:cs="Times New Roman"/>
          <w:b/>
          <w:bCs/>
          <w:sz w:val="32"/>
          <w:szCs w:val="32"/>
        </w:rPr>
        <w:t>1. Ergonomics</w:t>
      </w:r>
    </w:p>
    <w:p w:rsidR="00CA749E" w:rsidRPr="00736BFD" w:rsidRDefault="00CA749E" w:rsidP="00CA7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Scope of ergonomics in home and other occupations.</w:t>
      </w:r>
    </w:p>
    <w:p w:rsidR="00CA749E" w:rsidRPr="00736BFD" w:rsidRDefault="00CA749E" w:rsidP="00CA7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Nature of work in household and other occupations.</w:t>
      </w:r>
    </w:p>
    <w:p w:rsidR="00CA749E" w:rsidRDefault="00CA749E" w:rsidP="00CA7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Interdisciplinary and applied nature of ergonomics as a field of study.</w:t>
      </w:r>
    </w:p>
    <w:p w:rsidR="00CA749E" w:rsidRPr="00736BFD" w:rsidRDefault="00CA749E" w:rsidP="00CA7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Man-Machine-Environment system.</w:t>
      </w:r>
    </w:p>
    <w:p w:rsidR="00CA749E" w:rsidRPr="006B1A0B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6B1A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15B25">
        <w:rPr>
          <w:rFonts w:ascii="Times New Roman" w:hAnsi="Times New Roman" w:cs="Times New Roman"/>
          <w:sz w:val="32"/>
          <w:szCs w:val="32"/>
        </w:rPr>
        <w:t>Physiological Aspects of Work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Structure and Function of the muscles.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Biochemistry of muscle work.</w:t>
      </w:r>
    </w:p>
    <w:p w:rsidR="00CA749E" w:rsidRPr="00C26A1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Physiological factors involved in muscular work.</w:t>
      </w:r>
    </w:p>
    <w:p w:rsidR="00CA749E" w:rsidRPr="00736BFD" w:rsidRDefault="00CA749E" w:rsidP="00CA7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Carbohydrates, fats &amp; proteins</w:t>
      </w:r>
    </w:p>
    <w:p w:rsidR="00CA749E" w:rsidRPr="00736BFD" w:rsidRDefault="00CA749E" w:rsidP="00CA7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Oxygen</w:t>
      </w:r>
    </w:p>
    <w:p w:rsidR="00CA749E" w:rsidRPr="00736BFD" w:rsidRDefault="00CA749E" w:rsidP="00CA7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Cardio-vascular and respiratory system</w:t>
      </w:r>
    </w:p>
    <w:p w:rsidR="00CA749E" w:rsidRDefault="00CA749E" w:rsidP="00CA7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lastRenderedPageBreak/>
        <w:t>Thermo-regulatory system</w:t>
      </w:r>
    </w:p>
    <w:p w:rsidR="00CA749E" w:rsidRPr="00736BFD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-Sources of energy for muscular work</w:t>
      </w:r>
    </w:p>
    <w:p w:rsidR="00CA749E" w:rsidRPr="00736BFD" w:rsidRDefault="00CA749E" w:rsidP="00CA74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ATP, Energy currency</w:t>
      </w:r>
    </w:p>
    <w:p w:rsidR="00CA749E" w:rsidRPr="00736BFD" w:rsidRDefault="00CA749E" w:rsidP="00CA74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CP, Energy reserve</w:t>
      </w:r>
    </w:p>
    <w:p w:rsidR="00CA749E" w:rsidRPr="00736BFD" w:rsidRDefault="00CA749E" w:rsidP="00CA74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36BFD">
        <w:rPr>
          <w:rFonts w:ascii="Times New Roman" w:hAnsi="Times New Roman" w:cs="Times New Roman"/>
          <w:sz w:val="32"/>
          <w:szCs w:val="32"/>
        </w:rPr>
        <w:t>Food, carbohydrates, fats &amp; proteins</w:t>
      </w:r>
    </w:p>
    <w:p w:rsidR="00CA749E" w:rsidRPr="00C26A1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Static and dynamic muscular effort</w:t>
      </w:r>
    </w:p>
    <w:p w:rsidR="00CA749E" w:rsidRPr="00C26A1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Energy requirement for muscular work and efficiency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6A1E">
        <w:rPr>
          <w:rFonts w:ascii="Times New Roman" w:hAnsi="Times New Roman" w:cs="Times New Roman"/>
          <w:sz w:val="32"/>
          <w:szCs w:val="32"/>
        </w:rPr>
        <w:t>Energy expenditure for different activities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Endurance and muscular strength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Dynamometer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Skill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Maximal work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Speed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Factors affecting physiological reactions doing work</w:t>
      </w:r>
    </w:p>
    <w:p w:rsidR="00CA749E" w:rsidRPr="00ED25BE" w:rsidRDefault="00CA749E" w:rsidP="00CA7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D25BE">
        <w:rPr>
          <w:rFonts w:ascii="Times New Roman" w:hAnsi="Times New Roman" w:cs="Times New Roman"/>
          <w:sz w:val="32"/>
          <w:szCs w:val="32"/>
        </w:rPr>
        <w:t>Workload and Posture</w:t>
      </w:r>
    </w:p>
    <w:p w:rsidR="00CA749E" w:rsidRPr="006B1A0B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B1A0B">
        <w:rPr>
          <w:rFonts w:ascii="Times New Roman" w:hAnsi="Times New Roman" w:cs="Times New Roman"/>
          <w:b/>
          <w:bCs/>
          <w:sz w:val="32"/>
          <w:szCs w:val="32"/>
        </w:rPr>
        <w:t>. Anthropometry and Biomechanics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Definition, scope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Human body as a system of levers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Identification and analysis of postures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Effect of wrong postures on cardio-vascular and muscular skeletal system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Correct techniques of lifting and carrying weights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Principles of motion economy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Design application of Anthropometry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Work centers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Equipments and Tools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Other items of concern/protective use.</w:t>
      </w:r>
    </w:p>
    <w:p w:rsidR="00CA749E" w:rsidRPr="006B1A0B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B1A0B">
        <w:rPr>
          <w:rFonts w:ascii="Times New Roman" w:hAnsi="Times New Roman" w:cs="Times New Roman"/>
          <w:b/>
          <w:bCs/>
          <w:sz w:val="32"/>
          <w:szCs w:val="32"/>
        </w:rPr>
        <w:t>. Environment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Physical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Heat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Thermal regulation of the body at rest and during work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Thermal balance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Factors responsible for exchange of heat between body and surrounding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6B76D9">
        <w:rPr>
          <w:rFonts w:ascii="Times New Roman" w:hAnsi="Times New Roman" w:cs="Times New Roman"/>
          <w:sz w:val="32"/>
          <w:szCs w:val="32"/>
        </w:rPr>
        <w:t>environment</w:t>
      </w:r>
      <w:proofErr w:type="gramEnd"/>
      <w:r w:rsidRPr="006B76D9">
        <w:rPr>
          <w:rFonts w:ascii="Times New Roman" w:hAnsi="Times New Roman" w:cs="Times New Roman"/>
          <w:sz w:val="32"/>
          <w:szCs w:val="32"/>
        </w:rPr>
        <w:t>.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Heat stress</w:t>
      </w:r>
    </w:p>
    <w:p w:rsidR="00CA749E" w:rsidRPr="006B76D9" w:rsidRDefault="00CA749E" w:rsidP="00CA74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Thermal comfort</w:t>
      </w:r>
    </w:p>
    <w:p w:rsidR="00CA749E" w:rsidRPr="006B76D9" w:rsidRDefault="00CA749E" w:rsidP="00CA749E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-450" w:firstLine="540"/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Noise-Music</w:t>
      </w:r>
    </w:p>
    <w:p w:rsidR="00CA749E" w:rsidRDefault="00CA749E" w:rsidP="00CA74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Effect of noise, music on productivity and well-being</w:t>
      </w:r>
    </w:p>
    <w:p w:rsidR="00CA749E" w:rsidRPr="006B76D9" w:rsidRDefault="00CA749E" w:rsidP="00CA749E">
      <w:pPr>
        <w:pStyle w:val="ListParagraph"/>
        <w:numPr>
          <w:ilvl w:val="0"/>
          <w:numId w:val="6"/>
        </w:numPr>
        <w:tabs>
          <w:tab w:val="left" w:pos="990"/>
        </w:tabs>
        <w:ind w:left="270" w:hanging="180"/>
        <w:rPr>
          <w:rFonts w:ascii="Times New Roman" w:hAnsi="Times New Roman" w:cs="Times New Roman"/>
          <w:sz w:val="32"/>
          <w:szCs w:val="32"/>
        </w:rPr>
      </w:pPr>
      <w:r w:rsidRPr="006B76D9">
        <w:rPr>
          <w:rFonts w:ascii="Times New Roman" w:hAnsi="Times New Roman" w:cs="Times New Roman"/>
          <w:sz w:val="32"/>
          <w:szCs w:val="32"/>
        </w:rPr>
        <w:t>Vibrations and its effect on body parts during work with vibrating tools</w:t>
      </w:r>
    </w:p>
    <w:p w:rsidR="00CA749E" w:rsidRPr="009125FA" w:rsidRDefault="00CA749E" w:rsidP="00CA749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125FA">
        <w:rPr>
          <w:rFonts w:ascii="Times New Roman" w:hAnsi="Times New Roman" w:cs="Times New Roman"/>
          <w:sz w:val="32"/>
          <w:szCs w:val="32"/>
        </w:rPr>
        <w:t xml:space="preserve">Lighting and </w:t>
      </w:r>
      <w:proofErr w:type="spellStart"/>
      <w:r w:rsidRPr="009125FA">
        <w:rPr>
          <w:rFonts w:ascii="Times New Roman" w:hAnsi="Times New Roman" w:cs="Times New Roman"/>
          <w:sz w:val="32"/>
          <w:szCs w:val="32"/>
        </w:rPr>
        <w:t>Colour</w:t>
      </w:r>
      <w:proofErr w:type="spellEnd"/>
    </w:p>
    <w:p w:rsidR="00CA749E" w:rsidRPr="009125FA" w:rsidRDefault="00CA749E" w:rsidP="00CA749E">
      <w:pPr>
        <w:pStyle w:val="ListParagraph"/>
        <w:numPr>
          <w:ilvl w:val="0"/>
          <w:numId w:val="6"/>
        </w:numPr>
        <w:ind w:left="450"/>
        <w:rPr>
          <w:rFonts w:ascii="Times New Roman" w:hAnsi="Times New Roman" w:cs="Times New Roman"/>
          <w:sz w:val="32"/>
          <w:szCs w:val="32"/>
        </w:rPr>
      </w:pPr>
      <w:r w:rsidRPr="009125FA">
        <w:rPr>
          <w:rFonts w:ascii="Times New Roman" w:hAnsi="Times New Roman" w:cs="Times New Roman"/>
          <w:sz w:val="32"/>
          <w:szCs w:val="32"/>
        </w:rPr>
        <w:t>Atmospheric Pollution</w:t>
      </w:r>
    </w:p>
    <w:p w:rsidR="00CA749E" w:rsidRPr="009125FA" w:rsidRDefault="00CA749E" w:rsidP="00CA749E">
      <w:pPr>
        <w:pStyle w:val="ListParagraph"/>
        <w:numPr>
          <w:ilvl w:val="0"/>
          <w:numId w:val="6"/>
        </w:numPr>
        <w:ind w:left="450"/>
        <w:rPr>
          <w:rFonts w:ascii="Times New Roman" w:hAnsi="Times New Roman" w:cs="Times New Roman"/>
          <w:sz w:val="32"/>
          <w:szCs w:val="32"/>
        </w:rPr>
      </w:pPr>
      <w:r w:rsidRPr="009125FA">
        <w:rPr>
          <w:rFonts w:ascii="Times New Roman" w:hAnsi="Times New Roman" w:cs="Times New Roman"/>
          <w:sz w:val="32"/>
          <w:szCs w:val="32"/>
        </w:rPr>
        <w:t>Psychosocial Environment</w:t>
      </w:r>
    </w:p>
    <w:p w:rsidR="00CA749E" w:rsidRPr="006B1A0B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6B1A0B">
        <w:rPr>
          <w:rFonts w:ascii="Times New Roman" w:hAnsi="Times New Roman" w:cs="Times New Roman"/>
          <w:b/>
          <w:bCs/>
          <w:sz w:val="32"/>
          <w:szCs w:val="32"/>
        </w:rPr>
        <w:t>. Engineering Psychology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Man-machine system</w:t>
      </w:r>
    </w:p>
    <w:p w:rsidR="00CA749E" w:rsidRPr="00040E50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40E50">
        <w:rPr>
          <w:rFonts w:ascii="Times New Roman" w:hAnsi="Times New Roman" w:cs="Times New Roman"/>
          <w:sz w:val="32"/>
          <w:szCs w:val="32"/>
        </w:rPr>
        <w:t>Behavioral and Motivational Factors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040E50">
        <w:rPr>
          <w:rFonts w:ascii="Times New Roman" w:hAnsi="Times New Roman" w:cs="Times New Roman"/>
          <w:sz w:val="32"/>
          <w:szCs w:val="32"/>
        </w:rPr>
        <w:t>Ergonomic consideration for the physically challenged</w:t>
      </w:r>
    </w:p>
    <w:p w:rsidR="00CA749E" w:rsidRPr="007D4ACF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D4ACF">
        <w:rPr>
          <w:rFonts w:ascii="Times New Roman" w:hAnsi="Times New Roman" w:cs="Times New Roman"/>
          <w:b/>
          <w:bCs/>
          <w:sz w:val="32"/>
          <w:szCs w:val="32"/>
        </w:rPr>
        <w:t>References:</w:t>
      </w:r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Haupt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W.Q. and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Feinicis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M.E. (1979): Physiology of Movements. </w:t>
      </w:r>
      <w:proofErr w:type="gramStart"/>
      <w:r w:rsidRPr="007D4ACF">
        <w:rPr>
          <w:rFonts w:ascii="Times New Roman" w:hAnsi="Times New Roman" w:cs="Times New Roman"/>
          <w:sz w:val="32"/>
          <w:szCs w:val="32"/>
        </w:rPr>
        <w:t>Vol. 7.</w:t>
      </w:r>
      <w:proofErr w:type="gramEnd"/>
      <w:r w:rsidRPr="007D4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Verlag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Publicationa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Berin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Spingnt</w:t>
      </w:r>
      <w:proofErr w:type="spellEnd"/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Grandjean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E. (1968): Filling the Task to the Man; A Textbook of Occupational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Ergonomies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>: Taylor and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ACF">
        <w:rPr>
          <w:rFonts w:ascii="Times New Roman" w:hAnsi="Times New Roman" w:cs="Times New Roman"/>
          <w:sz w:val="32"/>
          <w:szCs w:val="32"/>
        </w:rPr>
        <w:t>Francis, London.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McArdle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D.W.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Kalch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F.l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. and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Katch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V.L (1981 &amp; 1991): Exercise Physiology: 4°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Edtian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Henry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Kempion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ACF">
        <w:rPr>
          <w:rFonts w:ascii="Times New Roman" w:hAnsi="Times New Roman" w:cs="Times New Roman"/>
          <w:sz w:val="32"/>
          <w:szCs w:val="32"/>
        </w:rPr>
        <w:t>Publishers, Baltimore.</w:t>
      </w:r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Chaffin</w:t>
      </w:r>
      <w:proofErr w:type="gramStart"/>
      <w:r w:rsidRPr="007D4ACF">
        <w:rPr>
          <w:rFonts w:ascii="Times New Roman" w:hAnsi="Times New Roman" w:cs="Times New Roman"/>
          <w:sz w:val="32"/>
          <w:szCs w:val="32"/>
        </w:rPr>
        <w:t>,D.B</w:t>
      </w:r>
      <w:proofErr w:type="spellEnd"/>
      <w:proofErr w:type="gramEnd"/>
      <w:r w:rsidRPr="007D4ACF">
        <w:rPr>
          <w:rFonts w:ascii="Times New Roman" w:hAnsi="Times New Roman" w:cs="Times New Roman"/>
          <w:sz w:val="32"/>
          <w:szCs w:val="32"/>
        </w:rPr>
        <w:t>. and Anderson G.B. (1984): Occupational Biomechanics, John Wiley and Sons.</w:t>
      </w:r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7D4ACF">
        <w:rPr>
          <w:rFonts w:ascii="Times New Roman" w:hAnsi="Times New Roman" w:cs="Times New Roman"/>
          <w:sz w:val="32"/>
          <w:szCs w:val="32"/>
        </w:rPr>
        <w:t xml:space="preserve">Wells, K. and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Luttgens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7D4ACF">
        <w:rPr>
          <w:rFonts w:ascii="Times New Roman" w:hAnsi="Times New Roman" w:cs="Times New Roman"/>
          <w:sz w:val="32"/>
          <w:szCs w:val="32"/>
        </w:rPr>
        <w:t>alhryn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(1976): Kinesiology: Scientific Basis of Human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Molion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6° Edition.</w:t>
      </w:r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7D4ACF">
        <w:rPr>
          <w:rFonts w:ascii="Times New Roman" w:hAnsi="Times New Roman" w:cs="Times New Roman"/>
          <w:sz w:val="32"/>
          <w:szCs w:val="32"/>
        </w:rPr>
        <w:t xml:space="preserve">Davies, D.R. and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Shackleton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, V.J. (1975): Psychology of Work,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Molunen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&amp; Co.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LId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>.</w:t>
      </w:r>
    </w:p>
    <w:p w:rsidR="00CA749E" w:rsidRPr="007D4ACF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7D4ACF">
        <w:rPr>
          <w:rFonts w:ascii="Times New Roman" w:hAnsi="Times New Roman" w:cs="Times New Roman"/>
          <w:sz w:val="32"/>
          <w:szCs w:val="32"/>
        </w:rPr>
        <w:t xml:space="preserve">Eastman Kodak Company (1986): Ergonomic Design for People at Work, Vol. 1 &amp; 2, Van </w:t>
      </w:r>
      <w:proofErr w:type="spellStart"/>
      <w:r w:rsidRPr="007D4ACF">
        <w:rPr>
          <w:rFonts w:ascii="Times New Roman" w:hAnsi="Times New Roman" w:cs="Times New Roman"/>
          <w:sz w:val="32"/>
          <w:szCs w:val="32"/>
        </w:rPr>
        <w:t>Nostrand</w:t>
      </w:r>
      <w:proofErr w:type="spellEnd"/>
      <w:r w:rsidRPr="007D4ACF">
        <w:rPr>
          <w:rFonts w:ascii="Times New Roman" w:hAnsi="Times New Roman" w:cs="Times New Roman"/>
          <w:sz w:val="32"/>
          <w:szCs w:val="32"/>
        </w:rPr>
        <w:t xml:space="preserve"> Reinhold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4ACF">
        <w:rPr>
          <w:rFonts w:ascii="Times New Roman" w:hAnsi="Times New Roman" w:cs="Times New Roman"/>
          <w:sz w:val="32"/>
          <w:szCs w:val="32"/>
        </w:rPr>
        <w:t>New York.</w:t>
      </w:r>
    </w:p>
    <w:p w:rsidR="00CA749E" w:rsidRPr="00913398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7D4AC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D4ACF">
        <w:rPr>
          <w:rFonts w:ascii="Times New Roman" w:hAnsi="Times New Roman" w:cs="Times New Roman"/>
          <w:sz w:val="32"/>
          <w:szCs w:val="32"/>
        </w:rPr>
        <w:t>borne</w:t>
      </w:r>
      <w:proofErr w:type="gramEnd"/>
      <w:r w:rsidRPr="007D4ACF">
        <w:rPr>
          <w:rFonts w:ascii="Times New Roman" w:hAnsi="Times New Roman" w:cs="Times New Roman"/>
          <w:sz w:val="32"/>
          <w:szCs w:val="32"/>
        </w:rPr>
        <w:t xml:space="preserve"> David (1950): Ergonomics at Work:, John Wiley and Sons, New York, London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Session 22-23</w:t>
      </w: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First Semester</w:t>
      </w: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44B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( Open</w:t>
      </w:r>
      <w:proofErr w:type="gramEnd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for All)</w:t>
      </w: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gramStart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( </w:t>
      </w:r>
      <w:proofErr w:type="spellStart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Deptt</w:t>
      </w:r>
      <w:proofErr w:type="spellEnd"/>
      <w:proofErr w:type="gramEnd"/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of Home Science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)</w:t>
      </w:r>
    </w:p>
    <w:p w:rsidR="00CA749E" w:rsidRPr="00EB44B9" w:rsidRDefault="00CA749E" w:rsidP="00CA749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B44B9">
        <w:rPr>
          <w:rFonts w:ascii="Times New Roman" w:hAnsi="Times New Roman" w:cs="Times New Roman"/>
          <w:b/>
          <w:bCs/>
          <w:sz w:val="40"/>
          <w:szCs w:val="40"/>
          <w:u w:val="single"/>
        </w:rPr>
        <w:t>Generic Paper</w:t>
      </w:r>
    </w:p>
    <w:p w:rsidR="00CA749E" w:rsidRPr="00EB44B9" w:rsidRDefault="00CA749E" w:rsidP="00CA749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44B9">
        <w:rPr>
          <w:rFonts w:ascii="Times New Roman" w:hAnsi="Times New Roman" w:cs="Times New Roman"/>
          <w:b/>
          <w:bCs/>
          <w:sz w:val="36"/>
          <w:szCs w:val="36"/>
          <w:u w:val="single"/>
        </w:rPr>
        <w:t>ENVIRONMENT AND PUBLIC HEALTH</w:t>
      </w:r>
    </w:p>
    <w:p w:rsidR="00CA749E" w:rsidRPr="00913398" w:rsidRDefault="00CA749E" w:rsidP="00CA749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b/>
          <w:bCs/>
          <w:sz w:val="36"/>
          <w:szCs w:val="32"/>
        </w:rPr>
        <w:t xml:space="preserve">                                                                                      </w:t>
      </w:r>
      <w:r w:rsidRPr="00F82EC3">
        <w:rPr>
          <w:b/>
          <w:bCs/>
          <w:sz w:val="36"/>
          <w:szCs w:val="32"/>
        </w:rPr>
        <w:t>Credit Value-</w:t>
      </w:r>
      <w:r>
        <w:rPr>
          <w:b/>
          <w:bCs/>
          <w:sz w:val="36"/>
          <w:szCs w:val="32"/>
        </w:rPr>
        <w:t>4</w:t>
      </w:r>
    </w:p>
    <w:p w:rsidR="00CA749E" w:rsidRDefault="00CA749E" w:rsidP="00CA749E">
      <w:r w:rsidRPr="0042339C">
        <w:rPr>
          <w:rFonts w:ascii="Times New Roman" w:hAnsi="Times New Roman" w:cs="Times New Roman"/>
          <w:b/>
          <w:bCs/>
          <w:sz w:val="32"/>
          <w:szCs w:val="32"/>
        </w:rPr>
        <w:t>1. Linkages between Environment and Health</w:t>
      </w:r>
    </w:p>
    <w:p w:rsidR="00CA749E" w:rsidRPr="00ED7FB7" w:rsidRDefault="00CA749E" w:rsidP="00CA749E">
      <w:pPr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ED7FB7">
        <w:rPr>
          <w:rFonts w:ascii="Times New Roman" w:hAnsi="Times New Roman" w:cs="Times New Roman"/>
          <w:sz w:val="32"/>
          <w:szCs w:val="32"/>
        </w:rPr>
        <w:t xml:space="preserve">Understanding linkages between Environment and Public Health: Effect of quality of air, water and soil on health. Perspective on Individual health: Nutritional, socio-cultural and developmental aspects, Dietary diversity for good health; Human developmental indices for public health. </w:t>
      </w:r>
    </w:p>
    <w:p w:rsidR="00CA749E" w:rsidRDefault="00CA749E" w:rsidP="00CA749E"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4233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15B25">
        <w:rPr>
          <w:rFonts w:ascii="Times New Roman" w:hAnsi="Times New Roman" w:cs="Times New Roman"/>
          <w:sz w:val="32"/>
          <w:szCs w:val="32"/>
        </w:rPr>
        <w:t>Climate Change and Implications on Public Health</w:t>
      </w:r>
    </w:p>
    <w:p w:rsidR="00CA749E" w:rsidRPr="00ED7FB7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ED7FB7">
        <w:rPr>
          <w:rFonts w:ascii="Times New Roman" w:hAnsi="Times New Roman" w:cs="Times New Roman"/>
          <w:sz w:val="32"/>
          <w:szCs w:val="32"/>
        </w:rPr>
        <w:t xml:space="preserve">Global warming - Agricultural practices (chemical agriculture) and Industrial technologies (use of non-biodegradable materials like plastics, aerosols, refrigerants, pesticides); Manifestations of Climate change on Public </w:t>
      </w:r>
      <w:proofErr w:type="spellStart"/>
      <w:r w:rsidRPr="00ED7FB7">
        <w:rPr>
          <w:rFonts w:ascii="Times New Roman" w:hAnsi="Times New Roman" w:cs="Times New Roman"/>
          <w:sz w:val="32"/>
          <w:szCs w:val="32"/>
        </w:rPr>
        <w:t>HealthBurning</w:t>
      </w:r>
      <w:proofErr w:type="spellEnd"/>
      <w:r w:rsidRPr="00ED7FB7">
        <w:rPr>
          <w:rFonts w:ascii="Times New Roman" w:hAnsi="Times New Roman" w:cs="Times New Roman"/>
          <w:sz w:val="32"/>
          <w:szCs w:val="32"/>
        </w:rPr>
        <w:t xml:space="preserve"> of Fossil fuels , automobile emissions and Acid rain.</w:t>
      </w:r>
    </w:p>
    <w:p w:rsidR="00CA749E" w:rsidRDefault="00CA749E" w:rsidP="00CA749E"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ED7FB7">
        <w:rPr>
          <w:rFonts w:ascii="Times New Roman" w:hAnsi="Times New Roman" w:cs="Times New Roman"/>
          <w:b/>
          <w:bCs/>
          <w:sz w:val="32"/>
          <w:szCs w:val="32"/>
        </w:rPr>
        <w:t>. Diseases in Contemporary Society</w:t>
      </w:r>
    </w:p>
    <w:p w:rsidR="00CA749E" w:rsidRPr="00623CC1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623CC1">
        <w:rPr>
          <w:rFonts w:ascii="Times New Roman" w:hAnsi="Times New Roman" w:cs="Times New Roman"/>
          <w:sz w:val="32"/>
          <w:szCs w:val="32"/>
        </w:rPr>
        <w:t xml:space="preserve">Definition- need for good health- factors affecting health. Types of diseases - deficiency, infection, pollution diseases- </w:t>
      </w:r>
      <w:proofErr w:type="gramStart"/>
      <w:r w:rsidRPr="00623CC1">
        <w:rPr>
          <w:rFonts w:ascii="Times New Roman" w:hAnsi="Times New Roman" w:cs="Times New Roman"/>
          <w:sz w:val="32"/>
          <w:szCs w:val="32"/>
        </w:rPr>
        <w:t>allergies ,</w:t>
      </w:r>
      <w:proofErr w:type="gramEnd"/>
      <w:r w:rsidRPr="00623CC1">
        <w:rPr>
          <w:rFonts w:ascii="Times New Roman" w:hAnsi="Times New Roman" w:cs="Times New Roman"/>
          <w:sz w:val="32"/>
          <w:szCs w:val="32"/>
        </w:rPr>
        <w:t xml:space="preserve"> respiratory, cardiovascular, and cancer Personal hygiene- food - balanced diet. </w:t>
      </w:r>
      <w:proofErr w:type="gramStart"/>
      <w:r w:rsidRPr="00623CC1">
        <w:rPr>
          <w:rFonts w:ascii="Times New Roman" w:hAnsi="Times New Roman" w:cs="Times New Roman"/>
          <w:sz w:val="32"/>
          <w:szCs w:val="32"/>
        </w:rPr>
        <w:t>Food habits and cleanliness, food adulterants, avoiding smoking, drugs and alcohol.</w:t>
      </w:r>
      <w:proofErr w:type="gramEnd"/>
      <w:r w:rsidRPr="00623CC1">
        <w:rPr>
          <w:rFonts w:ascii="Times New Roman" w:hAnsi="Times New Roman" w:cs="Times New Roman"/>
          <w:sz w:val="32"/>
          <w:szCs w:val="32"/>
        </w:rPr>
        <w:t xml:space="preserve"> Communicable diseases: Mode of transmission -epidemic and endemic diseases. </w:t>
      </w:r>
      <w:proofErr w:type="gramStart"/>
      <w:r w:rsidRPr="00623CC1">
        <w:rPr>
          <w:rFonts w:ascii="Times New Roman" w:hAnsi="Times New Roman" w:cs="Times New Roman"/>
          <w:sz w:val="32"/>
          <w:szCs w:val="32"/>
        </w:rPr>
        <w:t xml:space="preserve">Management of hygiene </w:t>
      </w:r>
      <w:r w:rsidRPr="00623CC1">
        <w:rPr>
          <w:rFonts w:ascii="Times New Roman" w:hAnsi="Times New Roman" w:cs="Times New Roman"/>
          <w:sz w:val="32"/>
          <w:szCs w:val="32"/>
        </w:rPr>
        <w:lastRenderedPageBreak/>
        <w:t>in public places - Railway stations, Bus stands and other public places.</w:t>
      </w:r>
      <w:proofErr w:type="gramEnd"/>
      <w:r w:rsidRPr="00623CC1">
        <w:rPr>
          <w:rFonts w:ascii="Times New Roman" w:hAnsi="Times New Roman" w:cs="Times New Roman"/>
          <w:sz w:val="32"/>
          <w:szCs w:val="32"/>
        </w:rPr>
        <w:t xml:space="preserve"> Infectious diseases: Role of sanitation and poverty case studies on TB, diarrhea, malaria, viral diseases .Non-communicable diseases: Role of Lifestyle and built environment. </w:t>
      </w:r>
      <w:proofErr w:type="gramStart"/>
      <w:r w:rsidRPr="00623CC1">
        <w:rPr>
          <w:rFonts w:ascii="Times New Roman" w:hAnsi="Times New Roman" w:cs="Times New Roman"/>
          <w:sz w:val="32"/>
          <w:szCs w:val="32"/>
        </w:rPr>
        <w:t>Diabetes and Hypertension.</w:t>
      </w:r>
      <w:proofErr w:type="gramEnd"/>
    </w:p>
    <w:p w:rsidR="00CA749E" w:rsidRDefault="00CA749E" w:rsidP="00CA749E"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37CA2">
        <w:rPr>
          <w:rFonts w:ascii="Times New Roman" w:hAnsi="Times New Roman" w:cs="Times New Roman"/>
          <w:b/>
          <w:bCs/>
          <w:sz w:val="32"/>
          <w:szCs w:val="32"/>
        </w:rPr>
        <w:t>.  Perspectives and Interventions in Public Health</w:t>
      </w:r>
      <w:r>
        <w:t xml:space="preserve"> </w:t>
      </w:r>
    </w:p>
    <w:p w:rsidR="00CA749E" w:rsidRPr="00237CA2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Epidemiological perspectives — Disease burden and surveillance; Alternative systems of medicine -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Ayurveda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Yoga,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Unani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Siddha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and Homeopathy (AYUSH); Universal Immunization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(UIP); Reproductive health-Youth Unite for Victory on AIDS (YUVA)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of Government of India.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Occupational health hazards-physical-chemical and biological.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Occupational diseases- prevention and control.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49E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37CA2">
        <w:rPr>
          <w:rFonts w:ascii="Times New Roman" w:hAnsi="Times New Roman" w:cs="Times New Roman"/>
          <w:b/>
          <w:bCs/>
          <w:sz w:val="32"/>
          <w:szCs w:val="32"/>
        </w:rPr>
        <w:t>. Environmental Management Policies and Practices</w:t>
      </w:r>
    </w:p>
    <w:p w:rsidR="00CA749E" w:rsidRPr="00237CA2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Municipal solid waste management: Definition, sources, characterization collection and transportation and disposal methods.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Solid waste management system in urban and rural areas.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Municipal Solid waste rules. Policies and practices with respect to Environmental Protection Act, Forest Conservation Act, Wild life protection Act, Water and Air Act, Industrial, Biomedical and E waste disposal rules. </w:t>
      </w:r>
    </w:p>
    <w:p w:rsidR="00CA749E" w:rsidRDefault="00CA749E" w:rsidP="00CA749E">
      <w:r w:rsidRPr="00237CA2">
        <w:rPr>
          <w:rFonts w:ascii="Times New Roman" w:hAnsi="Times New Roman" w:cs="Times New Roman"/>
          <w:b/>
          <w:bCs/>
          <w:sz w:val="40"/>
          <w:szCs w:val="40"/>
        </w:rPr>
        <w:t xml:space="preserve">References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37CA2">
        <w:rPr>
          <w:rFonts w:ascii="Times New Roman" w:hAnsi="Times New Roman" w:cs="Times New Roman"/>
          <w:sz w:val="32"/>
          <w:szCs w:val="32"/>
        </w:rPr>
        <w:t xml:space="preserve">1. Indian Academy of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Paediatrics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(2011). Guidebook on Immunization.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37CA2">
        <w:rPr>
          <w:rFonts w:ascii="Times New Roman" w:hAnsi="Times New Roman" w:cs="Times New Roman"/>
          <w:sz w:val="32"/>
          <w:szCs w:val="32"/>
        </w:rPr>
        <w:t>mfc</w:t>
      </w:r>
      <w:proofErr w:type="spellEnd"/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bulletin, 45-50.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Nandini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N,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Sunitha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N. and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Sucharita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Tandon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(2007), Environmental Studies,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Sapna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Book House, Bangalore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3. Michel,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Mckinney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Robert and Logan (2007).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Environmental Science – Systems &amp; Solutions.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 xml:space="preserve">Jones &amp;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Barlett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Publishers, Canada.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Minkoff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E., &amp; Baker, P. (2003). Biology Today: An Issues Approach (3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ed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.).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lastRenderedPageBreak/>
        <w:t xml:space="preserve">5. Park, K. (2011).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Preventive and Social Medicine.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Benarsi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Das Publications, (pp. 16- 19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,24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-27).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6. Public Health Nutrition in Developing Countries Part-2).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Wood head Publishing India.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Sadgopal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M., &amp;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Sagar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>, A. (2007, July-September). Can Public Health open up to the AYUSH Systems and give space for People’s views of health and disease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?.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Sekhsaria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, P. (2007).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>Conservation in India and the Need to Think Beyond 'Tiger vs. Tribal'.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Biotropica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>, 39(5), 575-577.</w:t>
      </w:r>
    </w:p>
    <w:p w:rsidR="00CA749E" w:rsidRDefault="00CA749E" w:rsidP="00CA749E">
      <w:pPr>
        <w:rPr>
          <w:rFonts w:ascii="Times New Roman" w:hAnsi="Times New Roman" w:cs="Times New Roman"/>
          <w:sz w:val="32"/>
          <w:szCs w:val="32"/>
        </w:rPr>
      </w:pPr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37CA2">
        <w:rPr>
          <w:rFonts w:ascii="Times New Roman" w:hAnsi="Times New Roman" w:cs="Times New Roman"/>
          <w:sz w:val="32"/>
          <w:szCs w:val="32"/>
        </w:rPr>
        <w:t xml:space="preserve">9. Tyler Miller and Scott E.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Spoolman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‘Environmental Science’ (2012) 13th edition First Indian Reprint Chapters 14-17 (total pages 108) </w:t>
      </w:r>
      <w:proofErr w:type="spellStart"/>
      <w:r w:rsidRPr="00237CA2">
        <w:rPr>
          <w:rFonts w:ascii="Times New Roman" w:hAnsi="Times New Roman" w:cs="Times New Roman"/>
          <w:sz w:val="32"/>
          <w:szCs w:val="32"/>
        </w:rPr>
        <w:t>Cengage</w:t>
      </w:r>
      <w:proofErr w:type="spellEnd"/>
      <w:r w:rsidRPr="00237CA2">
        <w:rPr>
          <w:rFonts w:ascii="Times New Roman" w:hAnsi="Times New Roman" w:cs="Times New Roman"/>
          <w:sz w:val="32"/>
          <w:szCs w:val="32"/>
        </w:rPr>
        <w:t xml:space="preserve"> Learning, New Delhi.</w:t>
      </w:r>
      <w:proofErr w:type="gramEnd"/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315B25">
          <w:rPr>
            <w:rStyle w:val="Hyperlink"/>
            <w:rFonts w:ascii="Times New Roman" w:hAnsi="Times New Roman" w:cs="Times New Roman"/>
            <w:sz w:val="32"/>
            <w:szCs w:val="32"/>
          </w:rPr>
          <w:t>www.cengage.co</w:t>
        </w:r>
      </w:hyperlink>
      <w:r w:rsidRPr="00315B25">
        <w:rPr>
          <w:rFonts w:ascii="Times New Roman" w:hAnsi="Times New Roman" w:cs="Times New Roman"/>
          <w:sz w:val="32"/>
          <w:szCs w:val="32"/>
        </w:rPr>
        <w:t>.</w:t>
      </w:r>
      <w:r w:rsidRPr="00237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749E" w:rsidRPr="00083200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Session 22-23</w:t>
      </w:r>
    </w:p>
    <w:p w:rsidR="00CA749E" w:rsidRPr="00083200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>B.A.First</w:t>
      </w:r>
      <w:proofErr w:type="spellEnd"/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Semester</w:t>
      </w:r>
    </w:p>
    <w:p w:rsidR="00CA749E" w:rsidRPr="00083200" w:rsidRDefault="00CA749E" w:rsidP="00CA749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>Generic Course</w:t>
      </w:r>
    </w:p>
    <w:p w:rsidR="00CA749E" w:rsidRPr="00083200" w:rsidRDefault="00CA749E" w:rsidP="00CA749E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proofErr w:type="gramStart"/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 </w:t>
      </w:r>
      <w:proofErr w:type="spellStart"/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>Deptt</w:t>
      </w:r>
      <w:proofErr w:type="spellEnd"/>
      <w:proofErr w:type="gramEnd"/>
      <w:r w:rsidRPr="0008320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 Home Science</w:t>
      </w:r>
      <w:r w:rsidRPr="00083200">
        <w:rPr>
          <w:rFonts w:ascii="Times New Roman" w:hAnsi="Times New Roman" w:cs="Times New Roman"/>
          <w:b/>
          <w:bCs/>
          <w:sz w:val="44"/>
          <w:szCs w:val="44"/>
          <w:u w:val="single"/>
        </w:rPr>
        <w:t>)</w:t>
      </w:r>
    </w:p>
    <w:p w:rsidR="00CA749E" w:rsidRPr="00DA5053" w:rsidRDefault="00CA749E" w:rsidP="00CA749E">
      <w:pPr>
        <w:jc w:val="center"/>
        <w:rPr>
          <w:b/>
          <w:bCs/>
          <w:sz w:val="36"/>
          <w:szCs w:val="36"/>
          <w:u w:val="single"/>
        </w:rPr>
      </w:pPr>
      <w:r w:rsidRPr="00083200">
        <w:rPr>
          <w:b/>
          <w:bCs/>
          <w:sz w:val="32"/>
          <w:szCs w:val="32"/>
          <w:u w:val="single"/>
        </w:rPr>
        <w:t>FAMILY DYNAMICS</w:t>
      </w:r>
    </w:p>
    <w:p w:rsidR="00CA749E" w:rsidRDefault="00CA749E" w:rsidP="00CA7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77FDD">
        <w:rPr>
          <w:b/>
          <w:bCs/>
          <w:sz w:val="32"/>
          <w:szCs w:val="32"/>
        </w:rPr>
        <w:t>Credit Vlaue-4</w:t>
      </w:r>
    </w:p>
    <w:p w:rsidR="00CA749E" w:rsidRPr="00083200" w:rsidRDefault="00CA749E" w:rsidP="00CA749E">
      <w:pPr>
        <w:rPr>
          <w:b/>
          <w:bCs/>
          <w:sz w:val="28"/>
          <w:szCs w:val="28"/>
        </w:rPr>
      </w:pPr>
      <w:r w:rsidRPr="00083200">
        <w:rPr>
          <w:b/>
          <w:bCs/>
          <w:sz w:val="28"/>
          <w:szCs w:val="28"/>
        </w:rPr>
        <w:t>Unit I</w:t>
      </w:r>
    </w:p>
    <w:p w:rsidR="00CA749E" w:rsidRPr="00083200" w:rsidRDefault="00CA749E" w:rsidP="00CA749E">
      <w:pPr>
        <w:spacing w:line="240" w:lineRule="auto"/>
        <w:rPr>
          <w:sz w:val="28"/>
          <w:szCs w:val="28"/>
        </w:rPr>
      </w:pPr>
      <w:r w:rsidRPr="00083200">
        <w:rPr>
          <w:sz w:val="28"/>
          <w:szCs w:val="28"/>
        </w:rPr>
        <w:t xml:space="preserve">The Family—definition </w:t>
      </w:r>
      <w:proofErr w:type="gramStart"/>
      <w:r w:rsidRPr="00083200">
        <w:rPr>
          <w:sz w:val="28"/>
          <w:szCs w:val="28"/>
        </w:rPr>
        <w:t>functions ,</w:t>
      </w:r>
      <w:proofErr w:type="gramEnd"/>
      <w:r>
        <w:rPr>
          <w:sz w:val="28"/>
          <w:szCs w:val="28"/>
        </w:rPr>
        <w:t xml:space="preserve"> </w:t>
      </w:r>
      <w:r w:rsidRPr="00083200">
        <w:rPr>
          <w:sz w:val="28"/>
          <w:szCs w:val="28"/>
        </w:rPr>
        <w:t>types.</w:t>
      </w:r>
    </w:p>
    <w:p w:rsidR="00CA749E" w:rsidRPr="00083200" w:rsidRDefault="00CA749E" w:rsidP="00CA749E">
      <w:pPr>
        <w:spacing w:line="240" w:lineRule="auto"/>
        <w:rPr>
          <w:sz w:val="28"/>
          <w:szCs w:val="28"/>
        </w:rPr>
      </w:pPr>
      <w:r w:rsidRPr="00083200">
        <w:rPr>
          <w:sz w:val="28"/>
          <w:szCs w:val="28"/>
        </w:rPr>
        <w:t>Family life cycle- stages and sub stages</w:t>
      </w:r>
    </w:p>
    <w:p w:rsidR="00CA749E" w:rsidRDefault="00CA749E" w:rsidP="00CA749E">
      <w:pPr>
        <w:spacing w:line="240" w:lineRule="auto"/>
        <w:rPr>
          <w:sz w:val="28"/>
          <w:szCs w:val="28"/>
        </w:rPr>
      </w:pPr>
      <w:r w:rsidRPr="00083200">
        <w:rPr>
          <w:sz w:val="28"/>
          <w:szCs w:val="28"/>
        </w:rPr>
        <w:t xml:space="preserve">Changing trends in India and factors influencing social change, family value, and ideologies, </w:t>
      </w:r>
    </w:p>
    <w:p w:rsidR="00CA749E" w:rsidRPr="00083200" w:rsidRDefault="00CA749E" w:rsidP="00CA749E">
      <w:pPr>
        <w:spacing w:line="240" w:lineRule="auto"/>
        <w:rPr>
          <w:sz w:val="28"/>
          <w:szCs w:val="28"/>
        </w:rPr>
      </w:pPr>
      <w:proofErr w:type="gramStart"/>
      <w:r w:rsidRPr="00083200">
        <w:rPr>
          <w:sz w:val="28"/>
          <w:szCs w:val="28"/>
        </w:rPr>
        <w:t xml:space="preserve">Family </w:t>
      </w:r>
      <w:r>
        <w:rPr>
          <w:sz w:val="28"/>
          <w:szCs w:val="28"/>
        </w:rPr>
        <w:t xml:space="preserve"> </w:t>
      </w:r>
      <w:r w:rsidRPr="00083200">
        <w:rPr>
          <w:sz w:val="28"/>
          <w:szCs w:val="28"/>
        </w:rPr>
        <w:t>structure</w:t>
      </w:r>
      <w:proofErr w:type="gramEnd"/>
      <w:r w:rsidRPr="00083200">
        <w:rPr>
          <w:sz w:val="28"/>
          <w:szCs w:val="28"/>
        </w:rPr>
        <w:t>.</w:t>
      </w:r>
    </w:p>
    <w:p w:rsidR="00CA749E" w:rsidRPr="00083200" w:rsidRDefault="00CA749E" w:rsidP="00CA749E">
      <w:pPr>
        <w:rPr>
          <w:b/>
          <w:bCs/>
          <w:sz w:val="28"/>
          <w:szCs w:val="28"/>
        </w:rPr>
      </w:pPr>
      <w:r w:rsidRPr="00083200">
        <w:rPr>
          <w:b/>
          <w:bCs/>
          <w:sz w:val="28"/>
          <w:szCs w:val="28"/>
        </w:rPr>
        <w:t>Unit-II</w:t>
      </w:r>
    </w:p>
    <w:p w:rsidR="00CA749E" w:rsidRPr="00083200" w:rsidRDefault="00CA749E" w:rsidP="00CA749E">
      <w:pPr>
        <w:rPr>
          <w:sz w:val="28"/>
          <w:szCs w:val="28"/>
        </w:rPr>
      </w:pPr>
      <w:r w:rsidRPr="00083200">
        <w:rPr>
          <w:sz w:val="28"/>
          <w:szCs w:val="28"/>
        </w:rPr>
        <w:t>Marriage—Marriage as an institution,</w:t>
      </w:r>
    </w:p>
    <w:p w:rsidR="00CA749E" w:rsidRDefault="00CA749E" w:rsidP="00CA749E">
      <w:pPr>
        <w:rPr>
          <w:sz w:val="28"/>
          <w:szCs w:val="28"/>
        </w:rPr>
      </w:pPr>
      <w:r w:rsidRPr="00083200">
        <w:rPr>
          <w:sz w:val="28"/>
          <w:szCs w:val="28"/>
        </w:rPr>
        <w:t xml:space="preserve">Mate selection—Factors influencing, consideration s of exogamy and endogamy. Changing </w:t>
      </w:r>
    </w:p>
    <w:p w:rsidR="00CA749E" w:rsidRPr="00083200" w:rsidRDefault="00CA749E" w:rsidP="00CA749E">
      <w:pPr>
        <w:rPr>
          <w:sz w:val="28"/>
          <w:szCs w:val="28"/>
        </w:rPr>
      </w:pPr>
      <w:proofErr w:type="gramStart"/>
      <w:r w:rsidRPr="00083200">
        <w:rPr>
          <w:sz w:val="28"/>
          <w:szCs w:val="28"/>
        </w:rPr>
        <w:t>Trends, arranged and personal choice of mates.</w:t>
      </w:r>
      <w:proofErr w:type="gramEnd"/>
    </w:p>
    <w:p w:rsidR="00CA749E" w:rsidRPr="00083200" w:rsidRDefault="00CA749E" w:rsidP="00CA749E">
      <w:pPr>
        <w:rPr>
          <w:sz w:val="28"/>
          <w:szCs w:val="28"/>
        </w:rPr>
      </w:pPr>
      <w:proofErr w:type="gramStart"/>
      <w:r w:rsidRPr="00083200">
        <w:rPr>
          <w:sz w:val="28"/>
          <w:szCs w:val="28"/>
        </w:rPr>
        <w:t>Marital adjustment areas and factors influencing.</w:t>
      </w:r>
      <w:proofErr w:type="gramEnd"/>
    </w:p>
    <w:p w:rsidR="00CA749E" w:rsidRPr="00083200" w:rsidRDefault="00CA749E" w:rsidP="00CA749E">
      <w:pPr>
        <w:rPr>
          <w:b/>
          <w:bCs/>
          <w:sz w:val="28"/>
          <w:szCs w:val="28"/>
        </w:rPr>
      </w:pPr>
      <w:r w:rsidRPr="00083200">
        <w:rPr>
          <w:b/>
          <w:bCs/>
          <w:sz w:val="28"/>
          <w:szCs w:val="28"/>
        </w:rPr>
        <w:t>Unit-III</w:t>
      </w:r>
    </w:p>
    <w:p w:rsidR="00CA749E" w:rsidRPr="00083200" w:rsidRDefault="00CA749E" w:rsidP="00CA749E">
      <w:pPr>
        <w:rPr>
          <w:sz w:val="28"/>
          <w:szCs w:val="28"/>
        </w:rPr>
      </w:pPr>
      <w:r w:rsidRPr="00083200">
        <w:rPr>
          <w:sz w:val="28"/>
          <w:szCs w:val="28"/>
        </w:rPr>
        <w:t>Interpersonal relationship within the family—</w:t>
      </w:r>
    </w:p>
    <w:p w:rsidR="00CA749E" w:rsidRPr="00083200" w:rsidRDefault="00CA749E" w:rsidP="00CA749E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Pr="00083200">
        <w:rPr>
          <w:sz w:val="28"/>
          <w:szCs w:val="28"/>
        </w:rPr>
        <w:t>amily interaction and communication—</w:t>
      </w:r>
      <w:proofErr w:type="gramStart"/>
      <w:r w:rsidRPr="00083200">
        <w:rPr>
          <w:sz w:val="28"/>
          <w:szCs w:val="28"/>
        </w:rPr>
        <w:t>Importance ,types</w:t>
      </w:r>
      <w:proofErr w:type="gramEnd"/>
      <w:r w:rsidRPr="00083200">
        <w:rPr>
          <w:sz w:val="28"/>
          <w:szCs w:val="28"/>
        </w:rPr>
        <w:t xml:space="preserve"> and methods of improvement.</w:t>
      </w:r>
    </w:p>
    <w:p w:rsidR="00CA749E" w:rsidRPr="00083200" w:rsidRDefault="00CA749E" w:rsidP="00CA749E">
      <w:pPr>
        <w:rPr>
          <w:sz w:val="28"/>
          <w:szCs w:val="28"/>
        </w:rPr>
      </w:pPr>
      <w:proofErr w:type="gramStart"/>
      <w:r w:rsidRPr="00083200">
        <w:rPr>
          <w:sz w:val="28"/>
          <w:szCs w:val="28"/>
        </w:rPr>
        <w:t>Areas of adjustment within the famil</w:t>
      </w:r>
      <w:r>
        <w:rPr>
          <w:sz w:val="28"/>
          <w:szCs w:val="28"/>
        </w:rPr>
        <w:t>y at different stages of family</w:t>
      </w:r>
      <w:r w:rsidRPr="00083200">
        <w:rPr>
          <w:sz w:val="28"/>
          <w:szCs w:val="28"/>
        </w:rPr>
        <w:t xml:space="preserve"> lifecycle.</w:t>
      </w:r>
      <w:proofErr w:type="gramEnd"/>
    </w:p>
    <w:p w:rsidR="00CA749E" w:rsidRPr="00083200" w:rsidRDefault="00CA749E" w:rsidP="00CA749E">
      <w:pPr>
        <w:rPr>
          <w:b/>
          <w:bCs/>
          <w:sz w:val="28"/>
          <w:szCs w:val="28"/>
        </w:rPr>
      </w:pPr>
      <w:r w:rsidRPr="00083200">
        <w:rPr>
          <w:b/>
          <w:bCs/>
          <w:sz w:val="28"/>
          <w:szCs w:val="28"/>
        </w:rPr>
        <w:t>Unit IV</w:t>
      </w:r>
    </w:p>
    <w:p w:rsidR="00CA749E" w:rsidRPr="00083200" w:rsidRDefault="00CA749E" w:rsidP="00CA749E">
      <w:pPr>
        <w:rPr>
          <w:sz w:val="28"/>
          <w:szCs w:val="28"/>
        </w:rPr>
      </w:pPr>
      <w:r w:rsidRPr="00083200">
        <w:rPr>
          <w:sz w:val="28"/>
          <w:szCs w:val="28"/>
        </w:rPr>
        <w:lastRenderedPageBreak/>
        <w:t>Families with problems—</w:t>
      </w:r>
    </w:p>
    <w:p w:rsidR="00CA749E" w:rsidRPr="00083200" w:rsidRDefault="00CA749E" w:rsidP="00CA749E">
      <w:pPr>
        <w:rPr>
          <w:sz w:val="28"/>
          <w:szCs w:val="28"/>
        </w:rPr>
      </w:pPr>
      <w:r w:rsidRPr="00083200">
        <w:rPr>
          <w:sz w:val="28"/>
          <w:szCs w:val="28"/>
        </w:rPr>
        <w:t>Families with marital disharmony and disruption, causal factor</w:t>
      </w:r>
    </w:p>
    <w:p w:rsidR="00CA749E" w:rsidRPr="00237CA2" w:rsidRDefault="00CA749E" w:rsidP="00CA74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3200">
        <w:rPr>
          <w:sz w:val="28"/>
          <w:szCs w:val="28"/>
        </w:rPr>
        <w:t>Families in distress, violence and abuse, violence against women dowry victimization</w:t>
      </w:r>
    </w:p>
    <w:p w:rsidR="003851DE" w:rsidRDefault="00CA749E"/>
    <w:sectPr w:rsidR="003851DE" w:rsidSect="00BD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EFC"/>
    <w:multiLevelType w:val="hybridMultilevel"/>
    <w:tmpl w:val="8ABC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5830"/>
    <w:multiLevelType w:val="hybridMultilevel"/>
    <w:tmpl w:val="660C7796"/>
    <w:lvl w:ilvl="0" w:tplc="F7F6559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C0563"/>
    <w:multiLevelType w:val="hybridMultilevel"/>
    <w:tmpl w:val="C590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725B"/>
    <w:multiLevelType w:val="hybridMultilevel"/>
    <w:tmpl w:val="C4C2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8430C"/>
    <w:multiLevelType w:val="hybridMultilevel"/>
    <w:tmpl w:val="B024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569"/>
    <w:multiLevelType w:val="hybridMultilevel"/>
    <w:tmpl w:val="4AF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A749E"/>
    <w:rsid w:val="001A33AC"/>
    <w:rsid w:val="004F3C4F"/>
    <w:rsid w:val="0092591C"/>
    <w:rsid w:val="00BD24DB"/>
    <w:rsid w:val="00CA749E"/>
    <w:rsid w:val="00D3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7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2022-12-22T09:30:00Z</dcterms:created>
  <dcterms:modified xsi:type="dcterms:W3CDTF">2022-12-22T09:31:00Z</dcterms:modified>
</cp:coreProperties>
</file>